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7F" w:rsidRPr="002B687F" w:rsidRDefault="002B687F" w:rsidP="002B6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87F" w:rsidRPr="002B687F" w:rsidRDefault="002B687F" w:rsidP="002B687F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Cs w:val="20"/>
        </w:rPr>
      </w:pPr>
      <w:r w:rsidRPr="002B687F">
        <w:rPr>
          <w:rFonts w:ascii="Arial" w:eastAsia="PMingLiU" w:hAnsi="Arial" w:cs="Arial"/>
          <w:b/>
          <w:bCs/>
          <w:spacing w:val="40"/>
          <w:szCs w:val="20"/>
        </w:rPr>
        <w:t>БЕЛГОРОДСКАЯ ОБЛАСТЬ</w:t>
      </w:r>
    </w:p>
    <w:p w:rsidR="002B687F" w:rsidRPr="002B687F" w:rsidRDefault="002B687F" w:rsidP="002B687F">
      <w:pPr>
        <w:spacing w:after="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</w:p>
    <w:p w:rsidR="002B687F" w:rsidRPr="002B687F" w:rsidRDefault="002B687F" w:rsidP="002B687F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</w:rPr>
      </w:pPr>
      <w:r w:rsidRPr="002B687F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:rsidR="002B687F" w:rsidRPr="002B687F" w:rsidRDefault="002B687F" w:rsidP="002B687F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2B687F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ПЛОСКОВСКОГО СЕЛЬСКОГО ПОСЕЛЕНИЯ МУНИЦИПАЛЬНОГО РАЙОНА «КОРОЧАНСКИЙ РАЙОН» </w:t>
      </w:r>
    </w:p>
    <w:p w:rsidR="002B687F" w:rsidRPr="002B687F" w:rsidRDefault="002B687F" w:rsidP="002B687F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2B687F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2B687F" w:rsidRPr="002B687F" w:rsidRDefault="002B687F" w:rsidP="002B6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2B687F" w:rsidRPr="002B687F" w:rsidRDefault="002B687F" w:rsidP="002B6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2B687F">
        <w:rPr>
          <w:rFonts w:ascii="Arial" w:eastAsia="Times New Roman" w:hAnsi="Arial" w:cs="Arial"/>
          <w:b/>
          <w:sz w:val="18"/>
          <w:szCs w:val="18"/>
        </w:rPr>
        <w:t>Плоское</w:t>
      </w:r>
    </w:p>
    <w:p w:rsidR="002B687F" w:rsidRPr="002B687F" w:rsidRDefault="002B687F" w:rsidP="002B687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B687F" w:rsidRPr="002B687F" w:rsidRDefault="002B687F" w:rsidP="002B687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27 июня 2024 года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  <w:t>№ 17</w:t>
      </w:r>
    </w:p>
    <w:p w:rsidR="00BB57A5" w:rsidRPr="00BB57A5" w:rsidRDefault="00BB57A5" w:rsidP="00BB5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A5" w:rsidRDefault="00BB57A5" w:rsidP="00BB5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87F" w:rsidRPr="00BB57A5" w:rsidRDefault="002B687F" w:rsidP="00BB5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A5" w:rsidRDefault="00BB57A5" w:rsidP="00BB57A5">
      <w:pPr>
        <w:spacing w:after="71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BB5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«О порядке учета зеленых насаждений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Плосковского сельского поселения </w:t>
      </w:r>
      <w:r w:rsidRPr="00BB5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</w:t>
      </w:r>
    </w:p>
    <w:p w:rsidR="00BB57A5" w:rsidRDefault="00BB57A5" w:rsidP="00CB2914">
      <w:pPr>
        <w:spacing w:after="71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893838" w:rsidRDefault="00893838" w:rsidP="00CB2914">
      <w:pPr>
        <w:spacing w:after="71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2B687F" w:rsidRDefault="002B687F" w:rsidP="00CB2914">
      <w:pPr>
        <w:spacing w:after="71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CB2914" w:rsidRPr="002B6FF0" w:rsidRDefault="00893838" w:rsidP="002B6FF0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2B6FF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В соответствии с Федеральным законом от 06 октября 2003 года № 131-ФЗ  «Об общих принципах организации местного самоуправления в Российской Федерации»</w:t>
      </w:r>
      <w:r w:rsidR="002F3997" w:rsidRPr="002B6FF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, Уставом</w:t>
      </w:r>
      <w:r w:rsidR="002B6FF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Плосковского</w:t>
      </w:r>
      <w:r w:rsidR="002F3997" w:rsidRPr="002B6FF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сельского поселения, в целях реализации полномочий органов местного самоуправления </w:t>
      </w:r>
      <w:r w:rsidR="002B6FF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Плосковского </w:t>
      </w:r>
      <w:r w:rsidR="002F3997" w:rsidRPr="002B6FF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сельского поселения в области озеленения  территории муниципального образования, создания безопасных условий проживания граждан в </w:t>
      </w:r>
      <w:r w:rsidR="002B6FF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Плосковском </w:t>
      </w:r>
      <w:r w:rsidR="002F3997" w:rsidRPr="002B6FF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сельском поселении,</w:t>
      </w:r>
      <w:r w:rsidR="002B6FF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  <w:r w:rsid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администрация Плосковского сельского поселения </w:t>
      </w:r>
      <w:r w:rsidR="002B6FF0" w:rsidRPr="002B6FF0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постановляет:</w:t>
      </w:r>
      <w:r w:rsid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End"/>
    </w:p>
    <w:p w:rsidR="005B552D" w:rsidRPr="002B6FF0" w:rsidRDefault="002F3997" w:rsidP="002B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</w:t>
      </w:r>
      <w:r w:rsidR="00CB2914"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Утвердить Положение о порядке учета зеленых насаждений на территории </w:t>
      </w:r>
      <w:r w:rsid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Плосковского</w:t>
      </w:r>
      <w:r w:rsidR="00CB2914"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согласно приложению № 1 к настоящему постановлению.</w:t>
      </w: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CB2914" w:rsidRPr="002B6FF0" w:rsidRDefault="00CB2914" w:rsidP="002B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2.Утвердить состав комиссии по обследованию зеленых насаждений согласно</w:t>
      </w:r>
      <w:r w:rsidR="008F5C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приложению № 2 к настоящему постановлению.</w:t>
      </w:r>
    </w:p>
    <w:p w:rsidR="00CB2914" w:rsidRPr="002B6FF0" w:rsidRDefault="00CB2914" w:rsidP="002B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3.Утвердить форму Информационной карты зеленых насаждений согласно приложению № 3 к настоящему постановлению.</w:t>
      </w:r>
    </w:p>
    <w:p w:rsidR="00CB2914" w:rsidRPr="002B6FF0" w:rsidRDefault="00CB2914" w:rsidP="002B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4.Утвердить форму Сводного реестра зеленых насаждений согласно приложению № 4 к настоящему постановлению.</w:t>
      </w:r>
    </w:p>
    <w:p w:rsidR="00CB2914" w:rsidRPr="002B6FF0" w:rsidRDefault="00CB2914" w:rsidP="002B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5.Определить </w:t>
      </w:r>
      <w:proofErr w:type="gramStart"/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ответственным</w:t>
      </w:r>
      <w:proofErr w:type="gramEnd"/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 ведение реестра зеленых насаждений территории </w:t>
      </w:r>
      <w:r w:rsidR="008F5C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Плосковского</w:t>
      </w: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– </w:t>
      </w:r>
      <w:r w:rsidR="008F5C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главного специалиста администрации Плосковского сельского поселения Голубеву Наталию Владимировну.</w:t>
      </w:r>
    </w:p>
    <w:p w:rsidR="002B6FF0" w:rsidRDefault="00CB2914" w:rsidP="002B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</w:t>
      </w:r>
      <w:r w:rsidR="008F5C50" w:rsidRPr="008F5C50">
        <w:t xml:space="preserve"> </w:t>
      </w:r>
      <w:r w:rsidR="008F5C50" w:rsidRPr="008F5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 Уставом   Плосковского сельского поселения и разместить на официальном сайте администрации Плосковского сельского поселения в информационно-</w:t>
      </w:r>
      <w:r w:rsidR="008F5C50" w:rsidRPr="008F5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«Интернет», https://ploskovskoe-r31.gosweb.gosuslugi.ru</w:t>
      </w:r>
    </w:p>
    <w:p w:rsidR="00CB2914" w:rsidRDefault="007A7919" w:rsidP="002B6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</w:t>
      </w:r>
      <w:proofErr w:type="gramStart"/>
      <w:r w:rsidR="00CB2914"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="00CB2914" w:rsidRPr="002B6FF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687F" w:rsidRPr="002B6FF0" w:rsidRDefault="002B687F" w:rsidP="002B6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6FF0" w:rsidRPr="002B6FF0" w:rsidRDefault="002B6FF0" w:rsidP="002B6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2B6FF0" w:rsidRPr="002B6FF0" w:rsidRDefault="002B6FF0" w:rsidP="002B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Плосковского сельского поселения</w:t>
      </w:r>
      <w:r w:rsidRPr="002B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B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B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B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Л.В. Потапенко </w:t>
      </w:r>
    </w:p>
    <w:p w:rsidR="002B687F" w:rsidRDefault="002B687F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</w:p>
    <w:p w:rsidR="008F5C50" w:rsidRPr="008F5C50" w:rsidRDefault="008F5C50" w:rsidP="008F5C50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№1 </w:t>
      </w:r>
    </w:p>
    <w:p w:rsidR="008F5C50" w:rsidRPr="008F5C50" w:rsidRDefault="008F5C50" w:rsidP="008F5C50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 постановлению администрации </w:t>
      </w:r>
    </w:p>
    <w:p w:rsidR="008F5C50" w:rsidRPr="008F5C50" w:rsidRDefault="008F5C50" w:rsidP="008F5C50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F5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Плосковского  сельского поселения</w:t>
      </w:r>
    </w:p>
    <w:p w:rsidR="008F5C50" w:rsidRPr="008F5C50" w:rsidRDefault="008F5C50" w:rsidP="008F5C50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F5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 w:rsidR="002B68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27 июня </w:t>
      </w:r>
      <w:r w:rsidRPr="008F5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2024 года </w:t>
      </w:r>
    </w:p>
    <w:p w:rsidR="008F5C50" w:rsidRPr="008F5C50" w:rsidRDefault="002B687F" w:rsidP="008F5C50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 17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635857" w:rsidRDefault="00CB2914" w:rsidP="008F5C50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Общие положения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1.1 Настоящим Положением устанавливается порядок учета зеленых насаждений на территории 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поселения, порядок ведения реестра зеленых насаждений, занесения результатов инвентаризации зеленых насаждений в данный реестр, а также порядок правомерного повреждения или уничтожения зеленых насаждений.</w:t>
      </w:r>
    </w:p>
    <w:p w:rsidR="005124D9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1.2 Реестр зеленых насаждений на территории 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Плосковского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(далее - Реестр зеленых насаждений) - это совокупность сведений о зеленых насаждениях на земельных участках, находящихся в собственности 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поселения, представляет собой свод данных о типах, видовом составе, количестве зеленых насаждений на территории поселения.</w:t>
      </w:r>
    </w:p>
    <w:p w:rsidR="005124D9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1.3 Учет зеленых насаждений осуществляется администрацией 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 в соответствии с настоящим</w:t>
      </w:r>
      <w:r w:rsidR="005124D9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Правилами</w:t>
      </w:r>
      <w:r w:rsidR="005124D9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1.4 Инвентаризация зелёных насаждений проводится в целях установления качественных и количественных параметров озеленённых территорий 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организации надлежащего учёта зелёных насаждений, осуществления </w:t>
      </w: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контроля за</w:t>
      </w:r>
      <w:proofErr w:type="gram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состоянием зелёных насаждений, в том числе своевременного выявления ухудшения состояния зелёных насаждений.</w:t>
      </w:r>
    </w:p>
    <w:p w:rsidR="00CB2914" w:rsidRPr="00635857" w:rsidRDefault="00CB2914" w:rsidP="00635857">
      <w:pPr>
        <w:numPr>
          <w:ilvl w:val="0"/>
          <w:numId w:val="4"/>
        </w:numPr>
        <w:spacing w:before="100" w:beforeAutospacing="1" w:after="100" w:afterAutospacing="1" w:line="240" w:lineRule="auto"/>
        <w:ind w:left="607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Цели ведения учета зеленых насаждений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Целями ведения учета зеленых насаждений являются: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получение достоверных данных о видовом и возрастном составе, количественной и качественной характеристиках зеленых насаждений;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ведение мониторинга состоян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</w:t>
      </w:r>
      <w:r w:rsidRP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количества зеленых насаждений на территории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Плосковского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поселения;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осуществление анализа состояния зеленых насаждений;</w:t>
      </w:r>
    </w:p>
    <w:p w:rsidR="00393D5F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создание информационной базы для организации рационального использования объектов озеленения на территории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</w:t>
      </w:r>
      <w:r w:rsidR="008A0761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обеспечения достоверной информацией о количестве и состоянии зеленых насаждений на территории 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Плосковского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  <w:r w:rsidR="008E34E2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93D5F" w:rsidRDefault="00393D5F">
      <w:pP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 w:type="page"/>
      </w:r>
    </w:p>
    <w:p w:rsidR="00CB2914" w:rsidRPr="00635857" w:rsidRDefault="00CB2914" w:rsidP="00393D5F">
      <w:pPr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635857" w:rsidRDefault="00CB2914" w:rsidP="00393D5F">
      <w:pPr>
        <w:numPr>
          <w:ilvl w:val="0"/>
          <w:numId w:val="5"/>
        </w:numPr>
        <w:spacing w:before="100" w:beforeAutospacing="1" w:after="100" w:afterAutospacing="1" w:line="240" w:lineRule="auto"/>
        <w:ind w:left="607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Учет зеленых насаждений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 Учет зеленых насаждений на территории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осуществляется путем их внесения в реестр с присвоением им реестровых номеров.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 в соответствии  с территориальным делением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в целях определения их количества, видового состава и состояния.</w:t>
      </w:r>
    </w:p>
    <w:p w:rsidR="00CB2914" w:rsidRPr="00635857" w:rsidRDefault="00CB2914" w:rsidP="00393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r w:rsidR="00393D5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CB2914" w:rsidRPr="00635857" w:rsidRDefault="00CB2914" w:rsidP="0058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3.4</w:t>
      </w: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proofErr w:type="gram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деревьев, расположенных на улицах (проездах), в скверах, садах – вид насаждений (аллейная, групповая посадка), порода, номера деревьев, высота, состояние, отмечаются подвергшиеся обрезке деревья и необходимость проведения </w:t>
      </w:r>
      <w:proofErr w:type="spell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уходных</w:t>
      </w:r>
      <w:proofErr w:type="spell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работ;</w:t>
      </w:r>
      <w:proofErr w:type="gramEnd"/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деревьев, расположенных на учётных участках парков, лесопарков – преобладающий состав пород, количество деревьев на 1 га площади, средний возраст, состояние;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  <w:proofErr w:type="gramEnd"/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Газоны и цветники учитываются по площади.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CB2914" w:rsidRPr="00635857" w:rsidRDefault="00CB2914" w:rsidP="0058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3.5</w:t>
      </w:r>
      <w:r w:rsidR="00582A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Состояние насаждений определяется по следующим признакам: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</w:t>
      </w: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хорошее</w:t>
      </w:r>
      <w:proofErr w:type="gram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малоухоженным</w:t>
      </w:r>
      <w:proofErr w:type="spell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травостоем; цветники с наличием увядших частей растений;</w:t>
      </w:r>
      <w:proofErr w:type="gramEnd"/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</w:t>
      </w: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CB2914" w:rsidRPr="00635857" w:rsidRDefault="00CB2914" w:rsidP="0058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3.6. Ведение реестра осуществляется путем помещения в соответствующие его подразделы данных из информационных карт.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</w:t>
      </w: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.(</w:t>
      </w:r>
      <w:proofErr w:type="gram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 № 3)</w:t>
      </w:r>
    </w:p>
    <w:p w:rsidR="00CB2914" w:rsidRPr="00635857" w:rsidRDefault="00CB2914" w:rsidP="0058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3.7 Реестр содержит следующие обязательные сведения: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3.7.1 видовой состав зеленых насаждений;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3.7.2 наименование ответственного владельца;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3.7.3 установленное функциональное назначение земельного участка, на котором расположено зеленое насаждение;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3.7.4. общая площадь участка;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3.7.5. </w:t>
      </w:r>
      <w:proofErr w:type="spell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фотофиксация</w:t>
      </w:r>
      <w:proofErr w:type="spell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зеленого насаждения, в том числе в день сноса;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3.7.6 количество, состояние, возраст зеленых насаждений.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3.7.7. Сводный муниципальный реестр зеленых насаждений утверждается ежегодно Постановлением администрации 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 (Приложение № 4).</w:t>
      </w:r>
    </w:p>
    <w:p w:rsidR="00CB2914" w:rsidRPr="00635857" w:rsidRDefault="00CB2914" w:rsidP="0058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3.8</w:t>
      </w: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proofErr w:type="gram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реестр не включаются: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3.8.1. зеленые насаждения, расположенные на озелененных земельных участках, находящихся в собственности граждан и юридических лиц, не имеющих ограничений на использование данного участка.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3.8.2. 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7" w:history="1">
        <w:r w:rsidRPr="006358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некоммерческим объединениям</w:t>
        </w:r>
      </w:hyperlink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граждан.</w:t>
      </w:r>
      <w:proofErr w:type="gramEnd"/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3.8.3.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CB2914" w:rsidRPr="00635857" w:rsidRDefault="00CB2914" w:rsidP="0039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3.8.4. зеленые насаждения, расположенные на особо охраняемых природных территориях (регулируется законодательством Российской Федерации и </w:t>
      </w:r>
      <w:r w:rsidR="002900C1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Белгородской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 об особо охраняемых природных территориях);</w:t>
      </w:r>
    </w:p>
    <w:p w:rsidR="00CB2914" w:rsidRPr="00635857" w:rsidRDefault="00CB2914" w:rsidP="0058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3.9.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</w:t>
      </w:r>
    </w:p>
    <w:p w:rsidR="00CB2914" w:rsidRPr="00635857" w:rsidRDefault="00CB2914" w:rsidP="00582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3.10.  При разработке проектов застройки, прокладки дорог, тротуаров и других сооружений в информационную карту наносятся имеющиеся </w:t>
      </w:r>
      <w:proofErr w:type="spell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древеснокустарниковые</w:t>
      </w:r>
      <w:proofErr w:type="spell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насаждения с указанием породы, а при отсутствии </w:t>
      </w:r>
      <w:proofErr w:type="spell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древеснокустарниковой</w:t>
      </w:r>
      <w:proofErr w:type="spellEnd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растительности делается соответствующая запись.</w:t>
      </w:r>
    </w:p>
    <w:p w:rsidR="00CB2914" w:rsidRDefault="00CB2914" w:rsidP="00582AA3">
      <w:pPr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3.11. Документом, подтверждающим факт учета зеленых насаждений в реестре, является выписка из реестра, содержащая реестровый номер и дату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его присвоения и иные достаточные для идентификации зеленого насаждения сведения по состоянию на дату выдачи выписки из реестра. </w:t>
      </w:r>
    </w:p>
    <w:p w:rsidR="002B687F" w:rsidRDefault="002B687F" w:rsidP="00582AA3">
      <w:pPr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687F" w:rsidRPr="00635857" w:rsidRDefault="002B687F" w:rsidP="00582AA3">
      <w:pPr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635857" w:rsidRDefault="00CB2914" w:rsidP="002F3997">
      <w:pPr>
        <w:numPr>
          <w:ilvl w:val="0"/>
          <w:numId w:val="6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Актуализация сведений о зеленых насаждениях и внеплановый учет зеленых насаждений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Администрацию 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B2914" w:rsidRPr="00635857" w:rsidRDefault="00CB2914" w:rsidP="002F3997">
      <w:pPr>
        <w:numPr>
          <w:ilvl w:val="0"/>
          <w:numId w:val="7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Правомерное уничтожение и повреждение зеленых насаждений на территории </w:t>
      </w:r>
      <w:r w:rsidR="000E46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  <w:r w:rsidR="00443CC5"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5.1. </w:t>
      </w: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Правомерное повреждение или уничтожение зеленых насаждений на территории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поселении производится при наличии разрешения на рубку или проведение иных работ, связанных с повреждением или</w:t>
      </w:r>
      <w:r w:rsidR="00443CC5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уничтожением зеленых насаждений, оформленного и выданного в соответствии с административным регламентом предоставления муниципальной услуги по выдаче разрешения на вырубку зеленых насаждений на территории 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поселения.</w:t>
      </w:r>
      <w:proofErr w:type="gramEnd"/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5.2. Разрешение выдается на основании заявлений физических или юридических лиц, в интересах которых производится повреждение или уничтожение зеленых насаждений при предоставлении копии документов,</w:t>
      </w:r>
      <w:r w:rsidR="00C81820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тверждающих возмещение ущерба (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денежной и  (или) натуральной форме), который будет нанесен зеленым насаждениям.</w:t>
      </w:r>
    </w:p>
    <w:p w:rsidR="00CB2914" w:rsidRPr="00635857" w:rsidRDefault="00443CC5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="00CB2914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="00CB2914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 за выдачей разрешения на рубку зеленых насаждений. Оплата компенсационной стоимости зеленых насаждений в данно</w:t>
      </w:r>
      <w:r w:rsidR="00C81820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</w:t>
      </w:r>
      <w:r w:rsidR="00CB2914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случае производится правообладателями соответствующих земельных участков.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5.4. В разрешении указываются: - количество и породы деревьев и (или) кустарников, подлежащих рубке; - диаметр ствола (для деревьев); - площадь газонов, подлежащих уничтожению.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5.5. Администрация 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(при необходимости - с привлечением представителей специализированных организаций)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5.8.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</w:t>
      </w: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CB2914" w:rsidRPr="00635857" w:rsidRDefault="00CB2914" w:rsidP="002F3997">
      <w:pPr>
        <w:numPr>
          <w:ilvl w:val="0"/>
          <w:numId w:val="8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Комиссия по обследованию зеленых насаждений</w:t>
      </w:r>
    </w:p>
    <w:p w:rsidR="006A17FF" w:rsidRPr="00635857" w:rsidRDefault="006A17F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="00CB2914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6.1. С целью обеспечения комплексного обследования зеленых насаждений, произрастающих на территории 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="00CB2914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создается Комиссия по обследованию зеленых насаждений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CB2914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(далее – Комиссия).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6.2. </w:t>
      </w: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Комиссия в своей деятельности руководствуются Федеральным законом от 10.01.2002 г. № 7-ФЗ «Об охране окружающей среды», Приказом Госстроя РФ от 15.12.1999 г. № 153 «Об утверждении Правил создания, охраны и содержания зеленых насаждений в городах Росси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йской Федерации», р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ешением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земского собрания 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от 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17 июля 2018 года № 154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0E4626" w:rsidRP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 утверждении Правил благоустройства Плосковского </w:t>
      </w:r>
      <w:r w:rsidR="000E4626" w:rsidRP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сельского поселения муниципального района «Корочанский район» Белгородской области</w:t>
      </w:r>
      <w:proofErr w:type="gramEnd"/>
      <w:r w:rsidR="000E4626" w:rsidRP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новой редакции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6.3. Основной задачей Комиссии является принятие решения необходимости рубки или обрезки зеленых насаждений на территории 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поселения, а также необходимости проведения иных видов работ и мероприятий в отношении зеленых насаждений, произрастающих на территории сельского поселения.</w:t>
      </w:r>
    </w:p>
    <w:p w:rsidR="00CB2914" w:rsidRPr="00635857" w:rsidRDefault="00CB2914" w:rsidP="000E462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6.4. Комиссия выполняет следующие функции: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6.4.1. осуществляет осмотры зеленых насаждений (ежегодные весенний и осенний осмотры, оперативные осмотры);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6.4.2. определяет качественное состояние зеленых насаждений (хорошее, удовлетворительное, неудовлетворительное, аварийное (для деревьев).</w:t>
      </w:r>
      <w:proofErr w:type="gramEnd"/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6.4.3. отражает информацию о необходимости рубки или обрезки зеленых насаждений в акте обследования зеленых насаждений.</w:t>
      </w:r>
    </w:p>
    <w:p w:rsidR="00CB2914" w:rsidRPr="00635857" w:rsidRDefault="00CB2914" w:rsidP="000E462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6.5</w:t>
      </w:r>
      <w:r w:rsidR="00E125B0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6.5.1. привлекать (в случае необходимости) представителей инженерных сетей, жилищно-эксплуатационных служб, других специалистов;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6.5.2. запрашивать в установленном порядке в подразделениях Администрации поселения, предприятиях и организациях, расположенных на территории </w:t>
      </w:r>
      <w:r w:rsidR="000E46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Плосковского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информацию (документы) по вопросам, относящимся к компетенции Комиссии;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:rsidR="00CB2914" w:rsidRPr="00635857" w:rsidRDefault="00CB2914" w:rsidP="000E462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6.6. Комиссия обязана: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6.6.1. соблюдать действующее законодательство Российской Федерации;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6.6.2. своевременно оформлять результаты обследований в виде актов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обследования зеленых насаждений.</w:t>
      </w:r>
    </w:p>
    <w:p w:rsidR="00E125B0" w:rsidRPr="00635857" w:rsidRDefault="00CB2914" w:rsidP="000E462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6.7. В целях оценки состояния зеленых насаждений и определения мероприятий по их содержанию осуществлять осмотр зеленых насаждений (ежегодные плановые весенние и осенние осмотры, оперативные осмотры).</w:t>
      </w:r>
    </w:p>
    <w:p w:rsidR="00CB2914" w:rsidRPr="00635857" w:rsidRDefault="00E125B0" w:rsidP="000E462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6.8.</w:t>
      </w:r>
      <w:r w:rsidR="00CB2914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Ежегодный плановый весенний осмотр (апрел</w:t>
      </w:r>
      <w:proofErr w:type="gramStart"/>
      <w:r w:rsidR="00CB2914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ь-</w:t>
      </w:r>
      <w:proofErr w:type="gramEnd"/>
      <w:r w:rsidR="00CB2914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май) проводить с целью проверки состояния озелененных территорий, включая состояние деревьев, кустарников, цветников, готовности их к эксплуатации в последующий летний период.</w:t>
      </w:r>
    </w:p>
    <w:p w:rsidR="00CB2914" w:rsidRPr="00635857" w:rsidRDefault="00CB2914" w:rsidP="000E462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6.9. Ежегодный плановый осенний осмотр (в сентябре - октябре) проводить по окончании вегетации растений с целью проверки готовности озелененных территорий к зиме.</w:t>
      </w:r>
    </w:p>
    <w:p w:rsidR="00CB2914" w:rsidRPr="00635857" w:rsidRDefault="00CB2914" w:rsidP="000E462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6.10. По данным ежегодных плановых весеннего и осеннего осмотров составляется акт обследования зеленых насаждений, определяющий перечень </w:t>
      </w: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CB2914" w:rsidRPr="00635857" w:rsidRDefault="00CB2914" w:rsidP="000E462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6.11.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:rsidR="00CB2914" w:rsidRPr="00635857" w:rsidRDefault="00CB2914" w:rsidP="000E462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6.12. Конкретные сроки всех видов осмотров устанавливаются Комиссией.</w:t>
      </w:r>
    </w:p>
    <w:p w:rsidR="000E4626" w:rsidRDefault="000E4626">
      <w:pP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 w:type="page"/>
      </w:r>
    </w:p>
    <w:p w:rsidR="000E4626" w:rsidRPr="000E4626" w:rsidRDefault="00FB35F4" w:rsidP="000E4626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lastRenderedPageBreak/>
        <w:t>Приложение №2</w:t>
      </w:r>
    </w:p>
    <w:p w:rsidR="000E4626" w:rsidRPr="000E4626" w:rsidRDefault="000E4626" w:rsidP="000E4626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 постановлению администрации</w:t>
      </w:r>
    </w:p>
    <w:p w:rsidR="000E4626" w:rsidRPr="000E4626" w:rsidRDefault="000E4626" w:rsidP="000E4626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Плосковского  сельского поселения</w:t>
      </w:r>
    </w:p>
    <w:p w:rsidR="000E4626" w:rsidRPr="000E4626" w:rsidRDefault="000E4626" w:rsidP="000E4626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от </w:t>
      </w:r>
      <w:r w:rsidR="002B687F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27 июня </w:t>
      </w: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2024 года</w:t>
      </w:r>
    </w:p>
    <w:p w:rsidR="000E4626" w:rsidRPr="000E4626" w:rsidRDefault="002B687F" w:rsidP="000E4626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№  17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0E4626" w:rsidRDefault="00CB2914" w:rsidP="000E4626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Состав комиссии </w:t>
      </w:r>
    </w:p>
    <w:p w:rsidR="000E4626" w:rsidRDefault="00CB2914" w:rsidP="000E4626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по обследованию зеленых насаждений </w:t>
      </w:r>
    </w:p>
    <w:p w:rsidR="00CB2914" w:rsidRPr="00635857" w:rsidRDefault="00CB2914" w:rsidP="000E4626">
      <w:pPr>
        <w:spacing w:after="71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на территории </w:t>
      </w:r>
      <w:r w:rsidR="000E46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Плосковского</w:t>
      </w: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</w:p>
    <w:p w:rsidR="00CB2914" w:rsidRPr="00635857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369"/>
        <w:gridCol w:w="4731"/>
      </w:tblGrid>
      <w:tr w:rsidR="00CB2914" w:rsidRPr="00635857" w:rsidTr="00BA10D6">
        <w:tc>
          <w:tcPr>
            <w:tcW w:w="4285" w:type="dxa"/>
            <w:shd w:val="clear" w:color="auto" w:fill="auto"/>
            <w:vAlign w:val="center"/>
            <w:hideMark/>
          </w:tcPr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CB2914" w:rsidRPr="00635857" w:rsidRDefault="00CB2914" w:rsidP="000E4626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0E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Плосковского сельского поселения Л.В. Потапенко.</w:t>
            </w:r>
          </w:p>
        </w:tc>
      </w:tr>
      <w:tr w:rsidR="00CB2914" w:rsidRPr="00635857" w:rsidTr="00BA10D6">
        <w:tc>
          <w:tcPr>
            <w:tcW w:w="4285" w:type="dxa"/>
            <w:shd w:val="clear" w:color="auto" w:fill="auto"/>
            <w:vAlign w:val="center"/>
            <w:hideMark/>
          </w:tcPr>
          <w:p w:rsidR="00097556" w:rsidRDefault="00097556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5F4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комиссии: </w:t>
            </w:r>
          </w:p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FB35F4" w:rsidRDefault="00FB35F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914" w:rsidRPr="00635857" w:rsidRDefault="000E4626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CB2914"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09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Плосковского сельского поселения Е.Ф. Антоненко.</w:t>
            </w:r>
          </w:p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2914" w:rsidRPr="00635857" w:rsidTr="00BA10D6">
        <w:tc>
          <w:tcPr>
            <w:tcW w:w="4285" w:type="dxa"/>
            <w:shd w:val="clear" w:color="auto" w:fill="auto"/>
            <w:vAlign w:val="center"/>
            <w:hideMark/>
          </w:tcPr>
          <w:p w:rsidR="00CB2914" w:rsidRPr="00635857" w:rsidRDefault="00CB2914" w:rsidP="00E125B0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CB2914" w:rsidRPr="00635857" w:rsidRDefault="00097556" w:rsidP="00097556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="00CB2914"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B2914"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Плосковского сельского поселения Н.В. Голубева.</w:t>
            </w:r>
          </w:p>
        </w:tc>
      </w:tr>
      <w:tr w:rsidR="00CB2914" w:rsidRPr="00635857" w:rsidTr="00BA10D6">
        <w:tc>
          <w:tcPr>
            <w:tcW w:w="4285" w:type="dxa"/>
            <w:shd w:val="clear" w:color="auto" w:fill="auto"/>
            <w:vAlign w:val="center"/>
            <w:hideMark/>
          </w:tcPr>
          <w:p w:rsidR="00CB2914" w:rsidRPr="00635857" w:rsidRDefault="00E125B0" w:rsidP="00BA10D6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CB2914"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10D6" w:rsidRPr="00635857" w:rsidRDefault="00BA10D6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0D6" w:rsidRPr="00635857" w:rsidRDefault="00BA10D6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0D6" w:rsidRPr="00635857" w:rsidRDefault="00BA10D6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914" w:rsidRPr="00635857" w:rsidRDefault="00BA10D6" w:rsidP="001B013D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B2914"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епутат </w:t>
            </w:r>
            <w:r w:rsidR="00FB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земского собрания Плосковского сельского поселения Т.Г. Атоманенко</w:t>
            </w:r>
            <w:proofErr w:type="gramStart"/>
            <w:r w:rsidR="00FB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914"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B2914" w:rsidRPr="00635857" w:rsidRDefault="00FB35F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земского собрания Плосковского сельского поселения 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B2914" w:rsidRPr="00635857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E4626" w:rsidRDefault="000E4626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26" w:rsidRDefault="000E46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 </w:t>
      </w:r>
    </w:p>
    <w:p w:rsidR="00FB35F4" w:rsidRPr="000E4626" w:rsidRDefault="00FB35F4" w:rsidP="00FB35F4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Приложение №3</w:t>
      </w:r>
    </w:p>
    <w:p w:rsidR="00FB35F4" w:rsidRPr="000E4626" w:rsidRDefault="00FB35F4" w:rsidP="00FB35F4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 постановлению администрации</w:t>
      </w:r>
    </w:p>
    <w:p w:rsidR="00FB35F4" w:rsidRPr="000E4626" w:rsidRDefault="00FB35F4" w:rsidP="00FB35F4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Плосковского  сельского поселения</w:t>
      </w:r>
    </w:p>
    <w:p w:rsidR="002B687F" w:rsidRPr="000E4626" w:rsidRDefault="002B687F" w:rsidP="002B687F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27 июня </w:t>
      </w: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2024 года</w:t>
      </w:r>
    </w:p>
    <w:p w:rsidR="002B687F" w:rsidRPr="000E4626" w:rsidRDefault="002B687F" w:rsidP="002B687F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№  17</w:t>
      </w:r>
    </w:p>
    <w:p w:rsidR="00CB2914" w:rsidRPr="00635857" w:rsidRDefault="00CB2914" w:rsidP="00D735A7">
      <w:pPr>
        <w:spacing w:after="71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635857" w:rsidRDefault="00CB2914" w:rsidP="00D735A7">
      <w:pPr>
        <w:spacing w:after="71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Информационная карта зеленых насаждений учетного участка</w:t>
      </w:r>
    </w:p>
    <w:p w:rsidR="00CB2914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77"/>
        <w:gridCol w:w="2393"/>
      </w:tblGrid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735A7" w:rsidRP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gramStart"/>
            <w:r w:rsidRPr="00D73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73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Реестровые </w:t>
            </w:r>
          </w:p>
          <w:p w:rsidR="00D735A7" w:rsidRP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 w:rsidRPr="00D73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977" w:type="dxa"/>
          </w:tcPr>
          <w:p w:rsidR="00D735A7" w:rsidRP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 w:rsidRPr="00D73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393" w:type="dxa"/>
          </w:tcPr>
          <w:p w:rsidR="00D735A7" w:rsidRP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 w:rsidRPr="00D73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учетного участка озелененной территории (парк, сквер, улица и т.д.)</w:t>
            </w:r>
          </w:p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</w:tr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</w:tr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учетного участка озелененной территории</w:t>
            </w:r>
          </w:p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</w:tr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</w:tr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</w:tr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учетного участка озелененной территории</w:t>
            </w:r>
          </w:p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</w:tr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60" w:type="dxa"/>
          </w:tcPr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</w:tr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-деревья, шт.</w:t>
            </w:r>
          </w:p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-кустарники, шт.</w:t>
            </w:r>
          </w:p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-редкие виды растений (грибы, кустарники и</w:t>
            </w:r>
            <w:proofErr w:type="gramEnd"/>
          </w:p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т.д.), указать какие</w:t>
            </w:r>
          </w:p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</w:tr>
      <w:tr w:rsidR="00D735A7" w:rsidTr="00D735A7">
        <w:tc>
          <w:tcPr>
            <w:tcW w:w="817" w:type="dxa"/>
          </w:tcPr>
          <w:p w:rsidR="00D735A7" w:rsidRDefault="00D735A7" w:rsidP="00D735A7">
            <w:pPr>
              <w:spacing w:after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D735A7" w:rsidRPr="00635857" w:rsidRDefault="00D735A7" w:rsidP="00D735A7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кустарники, %</w:t>
            </w:r>
          </w:p>
          <w:p w:rsidR="00D735A7" w:rsidRDefault="00D735A7" w:rsidP="00D735A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2977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735A7" w:rsidRDefault="00D735A7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CB2914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735A7" w:rsidRDefault="00D735A7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735A7" w:rsidRPr="00635857" w:rsidRDefault="00D735A7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Составил: _________________ Дата «_»_________ 20__г.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Должность: ________________ Подпись _________</w:t>
      </w:r>
    </w:p>
    <w:p w:rsidR="00D735A7" w:rsidRDefault="00CB2914" w:rsidP="00D735A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735A7" w:rsidRDefault="00D735A7">
      <w:pP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 w:type="page"/>
      </w:r>
    </w:p>
    <w:p w:rsidR="0020566C" w:rsidRPr="00635857" w:rsidRDefault="0020566C" w:rsidP="00D735A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735A7" w:rsidRPr="000E4626" w:rsidRDefault="00D735A7" w:rsidP="00D735A7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Приложение №4</w:t>
      </w:r>
    </w:p>
    <w:p w:rsidR="00D735A7" w:rsidRPr="000E4626" w:rsidRDefault="00D735A7" w:rsidP="00D735A7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 постановлению администрации</w:t>
      </w:r>
    </w:p>
    <w:p w:rsidR="00D735A7" w:rsidRPr="000E4626" w:rsidRDefault="00D735A7" w:rsidP="00D735A7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Плосковского  сельского поселения</w:t>
      </w:r>
    </w:p>
    <w:p w:rsidR="002B687F" w:rsidRPr="000E4626" w:rsidRDefault="002B687F" w:rsidP="002B687F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27 июня </w:t>
      </w:r>
      <w:r w:rsidRPr="000E462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2024 года</w:t>
      </w:r>
    </w:p>
    <w:p w:rsidR="002B687F" w:rsidRPr="000E4626" w:rsidRDefault="002B687F" w:rsidP="002B687F">
      <w:pPr>
        <w:spacing w:after="71" w:line="240" w:lineRule="auto"/>
        <w:ind w:firstLine="4536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№  17</w:t>
      </w:r>
    </w:p>
    <w:p w:rsidR="00D735A7" w:rsidRPr="00D735A7" w:rsidRDefault="00CB2914" w:rsidP="00D735A7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D735A7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Сводный реестр</w:t>
      </w:r>
    </w:p>
    <w:p w:rsidR="00CB2914" w:rsidRPr="00D735A7" w:rsidRDefault="00CB2914" w:rsidP="00D735A7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D735A7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зеленых насаждений территории</w:t>
      </w:r>
      <w:r w:rsidR="00D735A7" w:rsidRPr="00D735A7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Плосковского </w:t>
      </w:r>
      <w:r w:rsidRPr="00D735A7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сельского поселения</w:t>
      </w:r>
    </w:p>
    <w:p w:rsidR="00CB2914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Style w:val="a8"/>
        <w:tblW w:w="10739" w:type="dxa"/>
        <w:tblInd w:w="-743" w:type="dxa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718"/>
        <w:gridCol w:w="701"/>
        <w:gridCol w:w="704"/>
        <w:gridCol w:w="666"/>
        <w:gridCol w:w="666"/>
        <w:gridCol w:w="666"/>
        <w:gridCol w:w="666"/>
        <w:gridCol w:w="666"/>
        <w:gridCol w:w="666"/>
        <w:gridCol w:w="666"/>
        <w:gridCol w:w="666"/>
        <w:gridCol w:w="624"/>
      </w:tblGrid>
      <w:tr w:rsidR="009E5596" w:rsidTr="009E5596">
        <w:tc>
          <w:tcPr>
            <w:tcW w:w="666" w:type="dxa"/>
            <w:vMerge w:val="restart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озелененной территории</w:t>
            </w:r>
          </w:p>
        </w:tc>
        <w:tc>
          <w:tcPr>
            <w:tcW w:w="666" w:type="dxa"/>
            <w:vMerge w:val="restart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озелененной территории на генплане</w:t>
            </w:r>
          </w:p>
        </w:tc>
        <w:tc>
          <w:tcPr>
            <w:tcW w:w="666" w:type="dxa"/>
            <w:vMerge w:val="restart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666" w:type="dxa"/>
            <w:vMerge w:val="restart"/>
            <w:textDirection w:val="btLr"/>
          </w:tcPr>
          <w:p w:rsidR="009E5596" w:rsidRPr="00635857" w:rsidRDefault="009E5596" w:rsidP="009E5596">
            <w:pPr>
              <w:spacing w:after="71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9E5596" w:rsidRPr="00635857" w:rsidRDefault="009E5596" w:rsidP="009E5596">
            <w:pPr>
              <w:spacing w:after="71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9E5596" w:rsidRPr="00635857" w:rsidRDefault="009E5596" w:rsidP="009E5596">
            <w:pPr>
              <w:spacing w:after="71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704" w:type="dxa"/>
            <w:vMerge w:val="restart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2664" w:type="dxa"/>
            <w:gridSpan w:val="4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  характеристика озелененной территории (парк, сквер, аллея, газон и т.д.)</w:t>
            </w:r>
          </w:p>
        </w:tc>
        <w:tc>
          <w:tcPr>
            <w:tcW w:w="3288" w:type="dxa"/>
            <w:gridSpan w:val="5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 состав территории, % к общей площади</w:t>
            </w:r>
          </w:p>
        </w:tc>
      </w:tr>
      <w:tr w:rsidR="009E5596" w:rsidTr="009E5596">
        <w:trPr>
          <w:cantSplit/>
          <w:trHeight w:val="7295"/>
        </w:trPr>
        <w:tc>
          <w:tcPr>
            <w:tcW w:w="666" w:type="dxa"/>
            <w:vMerge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Merge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Merge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Merge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vMerge/>
            <w:vAlign w:val="center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vMerge/>
            <w:vAlign w:val="center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vMerge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Деревья, шт.</w:t>
            </w:r>
          </w:p>
        </w:tc>
        <w:tc>
          <w:tcPr>
            <w:tcW w:w="666" w:type="dxa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Кустарники, </w:t>
            </w:r>
            <w:proofErr w:type="spellStart"/>
            <w:proofErr w:type="gramStart"/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6" w:type="dxa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Травянистая растительность, </w:t>
            </w:r>
            <w:proofErr w:type="spellStart"/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ее происхождение (естественное, искусственное)</w:t>
            </w:r>
          </w:p>
        </w:tc>
        <w:tc>
          <w:tcPr>
            <w:tcW w:w="666" w:type="dxa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 виды растений (грибы, кустарники и т.д.), указать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</w:t>
            </w:r>
          </w:p>
        </w:tc>
        <w:tc>
          <w:tcPr>
            <w:tcW w:w="666" w:type="dxa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Хвойные деревья, %</w:t>
            </w:r>
          </w:p>
        </w:tc>
        <w:tc>
          <w:tcPr>
            <w:tcW w:w="666" w:type="dxa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Лиственные деревья, %</w:t>
            </w:r>
          </w:p>
        </w:tc>
        <w:tc>
          <w:tcPr>
            <w:tcW w:w="666" w:type="dxa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Кустарники, %</w:t>
            </w:r>
          </w:p>
        </w:tc>
        <w:tc>
          <w:tcPr>
            <w:tcW w:w="666" w:type="dxa"/>
            <w:textDirection w:val="btLr"/>
          </w:tcPr>
          <w:p w:rsidR="009E5596" w:rsidRDefault="009E5596" w:rsidP="009E5596">
            <w:pPr>
              <w:spacing w:after="113"/>
              <w:ind w:left="113" w:right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Многолетние травы, %</w:t>
            </w:r>
          </w:p>
        </w:tc>
        <w:tc>
          <w:tcPr>
            <w:tcW w:w="624" w:type="dxa"/>
            <w:textDirection w:val="btLr"/>
            <w:vAlign w:val="center"/>
          </w:tcPr>
          <w:p w:rsidR="009E5596" w:rsidRPr="00635857" w:rsidRDefault="009E5596" w:rsidP="009E5596">
            <w:pPr>
              <w:spacing w:after="71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E5596" w:rsidTr="009E5596">
        <w:trPr>
          <w:cantSplit/>
          <w:trHeight w:val="420"/>
        </w:trPr>
        <w:tc>
          <w:tcPr>
            <w:tcW w:w="666" w:type="dxa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" w:type="dxa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" w:type="dxa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" w:type="dxa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vAlign w:val="center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1" w:type="dxa"/>
            <w:vAlign w:val="center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</w:tcPr>
          <w:p w:rsidR="009E5596" w:rsidRDefault="009E559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" w:type="dxa"/>
          </w:tcPr>
          <w:p w:rsidR="009E5596" w:rsidRPr="00635857" w:rsidRDefault="009E5596" w:rsidP="009E5596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" w:type="dxa"/>
          </w:tcPr>
          <w:p w:rsidR="009E5596" w:rsidRPr="00635857" w:rsidRDefault="009E5596" w:rsidP="009E5596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" w:type="dxa"/>
          </w:tcPr>
          <w:p w:rsidR="009E5596" w:rsidRPr="00635857" w:rsidRDefault="009E5596" w:rsidP="009E5596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" w:type="dxa"/>
          </w:tcPr>
          <w:p w:rsidR="009E5596" w:rsidRPr="00635857" w:rsidRDefault="009E5596" w:rsidP="009E5596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" w:type="dxa"/>
          </w:tcPr>
          <w:p w:rsidR="009E5596" w:rsidRPr="00635857" w:rsidRDefault="009E5596" w:rsidP="009E5596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" w:type="dxa"/>
          </w:tcPr>
          <w:p w:rsidR="009E5596" w:rsidRPr="00635857" w:rsidRDefault="009E5596" w:rsidP="009E5596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" w:type="dxa"/>
          </w:tcPr>
          <w:p w:rsidR="009E5596" w:rsidRPr="00635857" w:rsidRDefault="009E5596" w:rsidP="009E5596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" w:type="dxa"/>
          </w:tcPr>
          <w:p w:rsidR="009E5596" w:rsidRPr="00635857" w:rsidRDefault="009E5596" w:rsidP="009E5596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4" w:type="dxa"/>
            <w:vAlign w:val="center"/>
          </w:tcPr>
          <w:p w:rsidR="009E5596" w:rsidRPr="00635857" w:rsidRDefault="009E5596" w:rsidP="009E5596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D735A7" w:rsidRPr="00635857" w:rsidRDefault="00D735A7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B2914" w:rsidRPr="0063585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B2914" w:rsidRPr="00635857" w:rsidRDefault="00CB2914" w:rsidP="0020566C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Д</w:t>
      </w:r>
      <w:r w:rsidR="0020566C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ата создания</w:t>
      </w:r>
      <w:proofErr w:type="gramStart"/>
      <w:r w:rsidR="0020566C" w:rsidRPr="0063585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 __-__-____</w:t>
      </w:r>
      <w:proofErr w:type="gramEnd"/>
    </w:p>
    <w:sectPr w:rsidR="00CB2914" w:rsidRPr="00635857" w:rsidSect="002B6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1C1"/>
    <w:multiLevelType w:val="multilevel"/>
    <w:tmpl w:val="7D42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E1E92"/>
    <w:multiLevelType w:val="multilevel"/>
    <w:tmpl w:val="0DEC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B4AE9"/>
    <w:multiLevelType w:val="multilevel"/>
    <w:tmpl w:val="143CC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06E48"/>
    <w:multiLevelType w:val="multilevel"/>
    <w:tmpl w:val="11600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129CD"/>
    <w:multiLevelType w:val="multilevel"/>
    <w:tmpl w:val="8E9E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A6874"/>
    <w:multiLevelType w:val="multilevel"/>
    <w:tmpl w:val="D95E6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86CAB"/>
    <w:multiLevelType w:val="multilevel"/>
    <w:tmpl w:val="598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C7AF7"/>
    <w:multiLevelType w:val="multilevel"/>
    <w:tmpl w:val="3696A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14"/>
    <w:rsid w:val="000867AC"/>
    <w:rsid w:val="00097556"/>
    <w:rsid w:val="000E4626"/>
    <w:rsid w:val="001B013D"/>
    <w:rsid w:val="001E06EA"/>
    <w:rsid w:val="0020566C"/>
    <w:rsid w:val="002900C1"/>
    <w:rsid w:val="002B687F"/>
    <w:rsid w:val="002B6FF0"/>
    <w:rsid w:val="002F3997"/>
    <w:rsid w:val="003220EB"/>
    <w:rsid w:val="00344BEC"/>
    <w:rsid w:val="00393D5F"/>
    <w:rsid w:val="00443CC5"/>
    <w:rsid w:val="00504AA9"/>
    <w:rsid w:val="005124D9"/>
    <w:rsid w:val="00582AA3"/>
    <w:rsid w:val="005B552D"/>
    <w:rsid w:val="005B61E4"/>
    <w:rsid w:val="00635857"/>
    <w:rsid w:val="00686B72"/>
    <w:rsid w:val="006A17FF"/>
    <w:rsid w:val="007603CC"/>
    <w:rsid w:val="007A7919"/>
    <w:rsid w:val="007C49CA"/>
    <w:rsid w:val="007E183E"/>
    <w:rsid w:val="00893838"/>
    <w:rsid w:val="008A0761"/>
    <w:rsid w:val="008E34E2"/>
    <w:rsid w:val="008F5C50"/>
    <w:rsid w:val="00973D33"/>
    <w:rsid w:val="009E5596"/>
    <w:rsid w:val="00A713F3"/>
    <w:rsid w:val="00B3758E"/>
    <w:rsid w:val="00B642CE"/>
    <w:rsid w:val="00BA10D6"/>
    <w:rsid w:val="00BB57A5"/>
    <w:rsid w:val="00C81820"/>
    <w:rsid w:val="00CB2914"/>
    <w:rsid w:val="00D735A7"/>
    <w:rsid w:val="00D84430"/>
    <w:rsid w:val="00E007B5"/>
    <w:rsid w:val="00E125B0"/>
    <w:rsid w:val="00EC70D2"/>
    <w:rsid w:val="00F07728"/>
    <w:rsid w:val="00F501A8"/>
    <w:rsid w:val="00FB35F4"/>
    <w:rsid w:val="00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7F"/>
  </w:style>
  <w:style w:type="paragraph" w:styleId="1">
    <w:name w:val="heading 1"/>
    <w:basedOn w:val="a"/>
    <w:next w:val="a"/>
    <w:link w:val="10"/>
    <w:uiPriority w:val="9"/>
    <w:qFormat/>
    <w:rsid w:val="00BB5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7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7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914"/>
    <w:rPr>
      <w:b/>
      <w:bCs/>
    </w:rPr>
  </w:style>
  <w:style w:type="character" w:styleId="a5">
    <w:name w:val="Hyperlink"/>
    <w:basedOn w:val="a0"/>
    <w:uiPriority w:val="99"/>
    <w:semiHidden/>
    <w:unhideWhenUsed/>
    <w:rsid w:val="00CB2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57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57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57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57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8">
    <w:name w:val="Table Grid"/>
    <w:basedOn w:val="a1"/>
    <w:uiPriority w:val="59"/>
    <w:rsid w:val="00D7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83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6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92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38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389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nekommercheskie_organiz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AA4E6-5E82-42DF-B9C7-9C42C1AB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Антоненко</cp:lastModifiedBy>
  <cp:revision>27</cp:revision>
  <cp:lastPrinted>2024-06-30T09:56:00Z</cp:lastPrinted>
  <dcterms:created xsi:type="dcterms:W3CDTF">2024-05-29T13:16:00Z</dcterms:created>
  <dcterms:modified xsi:type="dcterms:W3CDTF">2024-06-30T09:59:00Z</dcterms:modified>
</cp:coreProperties>
</file>